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05-068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18810586230721081068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18810586230721081068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23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546600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18810586230721081068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0412365400725021492320181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